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313" w:beforeLines="100" w:line="600" w:lineRule="exact"/>
        <w:jc w:val="center"/>
        <w:textAlignment w:val="auto"/>
        <w:outlineLvl w:val="9"/>
        <w:rPr>
          <w:rFonts w:hint="eastAsia" w:ascii="方正小标宋简体" w:hAnsi="方正大标宋简体" w:eastAsia="方正小标宋简体" w:cs="仿宋_GB2312"/>
          <w:color w:val="auto"/>
          <w:sz w:val="36"/>
          <w:szCs w:val="36"/>
        </w:rPr>
      </w:pPr>
    </w:p>
    <w:p>
      <w:pPr>
        <w:widowControl w:val="0"/>
        <w:kinsoku/>
        <w:overflowPunct w:val="0"/>
        <w:spacing w:line="600" w:lineRule="exact"/>
        <w:jc w:val="center"/>
        <w:rPr>
          <w:rFonts w:hint="eastAsia" w:ascii="方正小标宋简体" w:hAnsi="方正大标宋简体" w:eastAsia="方正小标宋简体" w:cs="仿宋_GB2312"/>
          <w:color w:val="auto"/>
          <w:sz w:val="36"/>
          <w:szCs w:val="36"/>
          <w:lang w:eastAsia="zh-CN"/>
        </w:rPr>
      </w:pPr>
    </w:p>
    <w:p>
      <w:pPr>
        <w:widowControl w:val="0"/>
        <w:kinsoku/>
        <w:overflowPunct w:val="0"/>
        <w:spacing w:line="600" w:lineRule="exact"/>
        <w:jc w:val="center"/>
        <w:rPr>
          <w:rFonts w:hint="eastAsia" w:ascii="方正小标宋简体" w:hAnsi="方正大标宋简体" w:eastAsia="方正小标宋简体" w:cs="仿宋_GB2312"/>
          <w:color w:val="auto"/>
          <w:sz w:val="36"/>
          <w:szCs w:val="36"/>
          <w:lang w:eastAsia="zh-CN"/>
        </w:rPr>
      </w:pPr>
    </w:p>
    <w:p>
      <w:pPr>
        <w:widowControl w:val="0"/>
        <w:kinsoku/>
        <w:overflowPunct w:val="0"/>
        <w:jc w:val="center"/>
        <w:rPr>
          <w:rFonts w:hint="eastAsia" w:ascii="黑体" w:hAnsi="黑体" w:eastAsia="宋体" w:cs="黑体"/>
          <w:color w:val="auto"/>
          <w:spacing w:val="-54"/>
          <w:sz w:val="84"/>
          <w:szCs w:val="84"/>
          <w:shd w:val="clear" w:color="auto" w:fill="FFFFFF"/>
          <w:lang w:eastAsia="zh-CN"/>
        </w:rPr>
      </w:pPr>
    </w:p>
    <w:p>
      <w:pPr>
        <w:widowControl w:val="0"/>
        <w:kinsoku/>
        <w:overflowPunct w:val="0"/>
        <w:spacing w:before="221" w:line="221" w:lineRule="auto"/>
        <w:ind w:left="0"/>
        <w:jc w:val="center"/>
        <w:outlineLvl w:val="9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皖商联字〔202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〕</w:t>
      </w:r>
      <w:r>
        <w:rPr>
          <w:rFonts w:hint="eastAsia" w:ascii="仿宋_GB2312" w:hAnsi="仿宋_GB2312" w:cs="仿宋_GB2312"/>
          <w:spacing w:val="7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60" w:lineRule="exact"/>
        <w:jc w:val="center"/>
        <w:rPr>
          <w:rFonts w:ascii="Aria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outlineLvl w:val="9"/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关于举办第四届全省青年厨师职业技能竞赛的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通知</w:t>
      </w:r>
      <w:bookmarkStart w:id="16" w:name="_GoBack"/>
      <w:bookmarkEnd w:id="16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54"/>
        <w:textAlignment w:val="auto"/>
        <w:outlineLvl w:val="9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before="101" w:line="620" w:lineRule="exact"/>
        <w:ind w:left="456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各市商务局工会、商业联合会（协会）、有关企业工会：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before="195" w:line="620" w:lineRule="exact"/>
        <w:ind w:right="341"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为认真贯彻落实安徽省劳动竞赛委员会、安徽省总工会《关于开展 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年全省劳动和技能竞赛的通知》的精神，深入推进新时代产业工人队伍建设，</w:t>
      </w:r>
      <w:bookmarkStart w:id="0" w:name="OLE_LINK2"/>
      <w:bookmarkStart w:id="1" w:name="OLE_LINK1"/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激发餐饮行业从业人员不断</w:t>
      </w:r>
      <w:bookmarkEnd w:id="0"/>
      <w:bookmarkEnd w:id="1"/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学习、传承、创新烹饪技艺，促进餐饮行业可持续发展，提高徽菜行业从业人员就业创业热情，助力乡村振兴。经省财贸轻纺烟草工会、省商业联合会研究决定，举办第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四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届全省青年厨师职业技能竞赛。现将有关事项通知如下；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Cs w:val="32"/>
        </w:rPr>
      </w:pPr>
      <w:bookmarkStart w:id="2" w:name="_Toc3365"/>
      <w:r>
        <w:rPr>
          <w:rFonts w:hint="eastAsia" w:ascii="黑体" w:hAnsi="黑体" w:eastAsia="黑体" w:cs="黑体"/>
          <w:color w:val="000000"/>
          <w:kern w:val="0"/>
          <w:szCs w:val="32"/>
        </w:rPr>
        <w:t>一、竞赛目的</w:t>
      </w:r>
      <w:bookmarkEnd w:id="2"/>
      <w:r>
        <w:rPr>
          <w:rFonts w:hint="eastAsia" w:ascii="黑体" w:hAnsi="黑体" w:eastAsia="黑体" w:cs="黑体"/>
          <w:color w:val="000000"/>
          <w:kern w:val="0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640" w:firstLineChars="200"/>
        <w:textAlignment w:val="auto"/>
      </w:pPr>
      <w:r>
        <w:rPr>
          <w:rFonts w:ascii="仿宋_GB2312" w:hAnsi="仿宋_GB2312" w:cs="仿宋_GB2312"/>
          <w:color w:val="000000"/>
          <w:kern w:val="0"/>
          <w:szCs w:val="32"/>
        </w:rPr>
        <w:t>以</w:t>
      </w:r>
      <w:r>
        <w:rPr>
          <w:rFonts w:eastAsia="宋体"/>
          <w:color w:val="000000"/>
          <w:kern w:val="0"/>
          <w:szCs w:val="32"/>
        </w:rPr>
        <w:t>“</w:t>
      </w:r>
      <w:r>
        <w:rPr>
          <w:rFonts w:ascii="仿宋_GB2312" w:hAnsi="仿宋_GB2312" w:cs="仿宋_GB2312"/>
          <w:color w:val="000000"/>
          <w:kern w:val="0"/>
          <w:szCs w:val="32"/>
        </w:rPr>
        <w:t>传承中华优秀文化、弘扬现代工匠精神</w:t>
      </w:r>
      <w:r>
        <w:rPr>
          <w:rFonts w:eastAsia="宋体"/>
          <w:color w:val="000000"/>
          <w:kern w:val="0"/>
          <w:szCs w:val="32"/>
        </w:rPr>
        <w:t>”</w:t>
      </w:r>
      <w:r>
        <w:rPr>
          <w:rFonts w:ascii="仿宋_GB2312" w:hAnsi="仿宋_GB2312" w:cs="仿宋_GB2312"/>
          <w:color w:val="000000"/>
          <w:kern w:val="0"/>
          <w:szCs w:val="32"/>
        </w:rPr>
        <w:t>为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宗旨，搭建</w:t>
      </w:r>
      <w:r>
        <w:rPr>
          <w:rFonts w:ascii="仿宋_GB2312" w:hAnsi="仿宋_GB2312" w:cs="仿宋_GB2312"/>
          <w:color w:val="000000"/>
          <w:kern w:val="0"/>
          <w:szCs w:val="32"/>
        </w:rPr>
        <w:t>安徽青年厨师烹饪技艺与现代烹饪理念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的</w:t>
      </w:r>
      <w:r>
        <w:rPr>
          <w:rFonts w:ascii="仿宋_GB2312" w:hAnsi="仿宋_GB2312" w:cs="仿宋_GB2312"/>
          <w:color w:val="000000"/>
          <w:kern w:val="0"/>
          <w:szCs w:val="32"/>
        </w:rPr>
        <w:t>交流和展示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平台，</w:t>
      </w:r>
      <w:r>
        <w:rPr>
          <w:rFonts w:ascii="仿宋_GB2312" w:hAnsi="仿宋_GB2312" w:cs="仿宋_GB2312"/>
          <w:color w:val="000000"/>
          <w:kern w:val="0"/>
          <w:szCs w:val="32"/>
        </w:rPr>
        <w:t>促进中餐文化的繁荣发展；加强餐饮业青年技能人才队伍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的培育与</w:t>
      </w:r>
      <w:r>
        <w:rPr>
          <w:rFonts w:ascii="仿宋_GB2312" w:hAnsi="仿宋_GB2312" w:cs="仿宋_GB2312"/>
          <w:color w:val="000000"/>
          <w:kern w:val="0"/>
          <w:szCs w:val="32"/>
        </w:rPr>
        <w:t>建设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，激励</w:t>
      </w:r>
      <w:r>
        <w:rPr>
          <w:spacing w:val="5"/>
        </w:rPr>
        <w:t>广大厨师走技能成才、技能报国之路，培养更多高技</w:t>
      </w:r>
      <w:r>
        <w:rPr>
          <w:spacing w:val="4"/>
        </w:rPr>
        <w:t>能青年</w:t>
      </w:r>
      <w:r>
        <w:rPr>
          <w:spacing w:val="-1"/>
        </w:rPr>
        <w:t>人才</w:t>
      </w:r>
      <w:r>
        <w:rPr>
          <w:rFonts w:hint="eastAsia"/>
          <w:spacing w:val="-1"/>
        </w:rPr>
        <w:t>,促进我省</w:t>
      </w:r>
      <w:bookmarkStart w:id="3" w:name="OLE_LINK5"/>
      <w:r>
        <w:rPr>
          <w:rFonts w:hint="eastAsia"/>
          <w:spacing w:val="-1"/>
        </w:rPr>
        <w:t>就业和创业高质量</w:t>
      </w:r>
      <w:bookmarkEnd w:id="3"/>
      <w:r>
        <w:rPr>
          <w:rFonts w:hint="eastAsia"/>
          <w:spacing w:val="-1"/>
        </w:rPr>
        <w:t>发展，为繁荣市场发挥积极作用。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bidi w:val="0"/>
        <w:adjustRightInd/>
        <w:snapToGrid/>
        <w:spacing w:line="620" w:lineRule="exact"/>
        <w:ind w:firstLine="640" w:firstLineChars="200"/>
        <w:textAlignment w:val="auto"/>
        <w:outlineLvl w:val="0"/>
        <w:rPr>
          <w:rFonts w:ascii="黑体" w:hAnsi="宋体" w:eastAsia="黑体" w:cs="黑体"/>
          <w:color w:val="000000"/>
          <w:kern w:val="0"/>
          <w:szCs w:val="32"/>
        </w:rPr>
      </w:pPr>
      <w:bookmarkStart w:id="4" w:name="_Toc12268"/>
      <w:r>
        <w:rPr>
          <w:rFonts w:hint="eastAsia" w:ascii="黑体" w:hAnsi="宋体" w:eastAsia="黑体" w:cs="黑体"/>
          <w:color w:val="000000"/>
          <w:kern w:val="0"/>
          <w:szCs w:val="32"/>
        </w:rPr>
        <w:t>竞赛主题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636" w:firstLineChars="200"/>
        <w:textAlignment w:val="auto"/>
        <w:rPr>
          <w:color w:val="FF0000"/>
          <w:spacing w:val="5"/>
        </w:rPr>
      </w:pPr>
      <w:r>
        <w:rPr>
          <w:rFonts w:hint="eastAsia"/>
          <w:spacing w:val="-1"/>
        </w:rPr>
        <w:t>建功十四五、奋进新征程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bidi w:val="0"/>
        <w:adjustRightInd/>
        <w:snapToGrid/>
        <w:spacing w:line="620" w:lineRule="exact"/>
        <w:ind w:firstLine="640" w:firstLineChars="200"/>
        <w:textAlignment w:val="auto"/>
        <w:outlineLvl w:val="0"/>
        <w:rPr>
          <w:rFonts w:ascii="黑体" w:hAnsi="宋体" w:eastAsia="黑体" w:cs="黑体"/>
          <w:color w:val="000000"/>
          <w:kern w:val="0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Cs w:val="32"/>
        </w:rPr>
        <w:t>组织领导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640" w:firstLineChars="200"/>
        <w:textAlignment w:val="auto"/>
        <w:rPr>
          <w:szCs w:val="32"/>
        </w:rPr>
      </w:pPr>
      <w:bookmarkStart w:id="5" w:name="OLE_LINK3"/>
      <w:bookmarkStart w:id="6" w:name="OLE_LINK4"/>
      <w:r>
        <w:rPr>
          <w:rFonts w:hint="eastAsia"/>
          <w:szCs w:val="32"/>
        </w:rPr>
        <w:t>本次竞赛由</w:t>
      </w:r>
      <w:bookmarkEnd w:id="5"/>
      <w:bookmarkEnd w:id="6"/>
      <w:r>
        <w:rPr>
          <w:rFonts w:hint="eastAsia"/>
          <w:szCs w:val="32"/>
        </w:rPr>
        <w:t>安徽省财贸轻纺烟草工会、安徽省商业联合会、安徽省现代徽菜文化研究院主办，安徽省现代徽菜文化研究院承办。为加强对竞赛活动的组织领导，成立竞赛组委会，具体组成人员见附件。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640" w:firstLineChars="200"/>
        <w:textAlignment w:val="auto"/>
        <w:outlineLvl w:val="0"/>
      </w:pPr>
      <w:bookmarkStart w:id="7" w:name="_Toc16182"/>
      <w:r>
        <w:rPr>
          <w:rFonts w:hint="eastAsia" w:ascii="黑体" w:hAnsi="宋体" w:eastAsia="黑体" w:cs="黑体"/>
          <w:color w:val="000000"/>
          <w:kern w:val="0"/>
          <w:szCs w:val="32"/>
        </w:rPr>
        <w:t>四、参赛对象</w:t>
      </w:r>
      <w:bookmarkEnd w:id="7"/>
      <w:r>
        <w:rPr>
          <w:rFonts w:hint="eastAsia" w:ascii="黑体" w:hAnsi="宋体" w:eastAsia="黑体" w:cs="黑体"/>
          <w:color w:val="000000"/>
          <w:kern w:val="0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480" w:firstLineChars="150"/>
        <w:textAlignment w:val="auto"/>
      </w:pPr>
      <w:r>
        <w:rPr>
          <w:rFonts w:ascii="仿宋_GB2312" w:hAnsi="仿宋_GB2312" w:cs="仿宋_GB2312"/>
          <w:color w:val="000000"/>
          <w:kern w:val="0"/>
          <w:szCs w:val="32"/>
        </w:rPr>
        <w:t>全省商业服务业、行业组织及各企事业单位中，年龄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在</w:t>
      </w:r>
      <w:r>
        <w:rPr>
          <w:rFonts w:ascii="仿宋_GB2312" w:hAnsi="仿宋_GB2312" w:cs="仿宋_GB2312"/>
          <w:color w:val="000000"/>
          <w:kern w:val="0"/>
          <w:szCs w:val="32"/>
        </w:rPr>
        <w:t>40 周岁以下（含 40 周岁）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，工龄2年以上</w:t>
      </w:r>
      <w:r>
        <w:rPr>
          <w:rFonts w:ascii="仿宋_GB2312" w:hAnsi="仿宋_GB2312" w:cs="仿宋_GB2312"/>
          <w:color w:val="000000"/>
          <w:kern w:val="0"/>
          <w:szCs w:val="32"/>
        </w:rPr>
        <w:t>的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厨师从业</w:t>
      </w:r>
      <w:r>
        <w:rPr>
          <w:rFonts w:ascii="仿宋_GB2312" w:hAnsi="仿宋_GB2312" w:cs="仿宋_GB2312"/>
          <w:color w:val="000000"/>
          <w:kern w:val="0"/>
          <w:szCs w:val="32"/>
        </w:rPr>
        <w:t xml:space="preserve">人员及烹饪专业院校师生均可报名参赛。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640" w:firstLineChars="200"/>
        <w:textAlignment w:val="auto"/>
        <w:outlineLvl w:val="0"/>
      </w:pPr>
      <w:bookmarkStart w:id="8" w:name="_Toc15531"/>
      <w:r>
        <w:rPr>
          <w:rFonts w:hint="eastAsia" w:ascii="黑体" w:hAnsi="宋体" w:eastAsia="黑体" w:cs="黑体"/>
          <w:color w:val="000000"/>
          <w:kern w:val="0"/>
          <w:szCs w:val="32"/>
        </w:rPr>
        <w:t>五、竞赛</w:t>
      </w:r>
      <w:bookmarkEnd w:id="8"/>
      <w:r>
        <w:rPr>
          <w:rFonts w:hint="eastAsia" w:ascii="黑体" w:hAnsi="宋体" w:eastAsia="黑体" w:cs="黑体"/>
          <w:color w:val="000000"/>
          <w:kern w:val="0"/>
          <w:szCs w:val="32"/>
        </w:rPr>
        <w:t>工种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640" w:firstLineChars="200"/>
        <w:textAlignment w:val="auto"/>
      </w:pPr>
      <w:r>
        <w:rPr>
          <w:rFonts w:ascii="仿宋_GB2312" w:hAnsi="仿宋_GB2312" w:cs="仿宋_GB2312"/>
          <w:color w:val="000000"/>
          <w:kern w:val="0"/>
          <w:szCs w:val="32"/>
        </w:rPr>
        <w:t>依据国家职业工种名录和相关标准，结合餐饮行业实际，本届竞赛设置中式面点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师</w:t>
      </w:r>
      <w:r>
        <w:rPr>
          <w:rFonts w:ascii="仿宋_GB2312" w:hAnsi="仿宋_GB2312" w:cs="仿宋_GB2312"/>
          <w:color w:val="000000"/>
          <w:kern w:val="0"/>
          <w:szCs w:val="32"/>
        </w:rPr>
        <w:t>、西式面点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师二</w:t>
      </w:r>
      <w:r>
        <w:rPr>
          <w:rFonts w:ascii="仿宋_GB2312" w:hAnsi="仿宋_GB2312" w:cs="仿宋_GB2312"/>
          <w:color w:val="000000"/>
          <w:kern w:val="0"/>
          <w:szCs w:val="32"/>
        </w:rPr>
        <w:t>个竞赛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工种</w:t>
      </w:r>
      <w:r>
        <w:rPr>
          <w:rFonts w:ascii="仿宋_GB2312" w:hAnsi="仿宋_GB2312" w:cs="仿宋_GB2312"/>
          <w:color w:val="000000"/>
          <w:kern w:val="0"/>
          <w:szCs w:val="32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640" w:firstLineChars="200"/>
        <w:textAlignment w:val="auto"/>
        <w:outlineLvl w:val="0"/>
      </w:pPr>
      <w:bookmarkStart w:id="9" w:name="_Toc19393"/>
      <w:r>
        <w:rPr>
          <w:rFonts w:hint="eastAsia" w:ascii="黑体" w:hAnsi="宋体" w:eastAsia="黑体" w:cs="黑体"/>
          <w:color w:val="000000"/>
          <w:kern w:val="0"/>
          <w:szCs w:val="32"/>
        </w:rPr>
        <w:t>六、竞赛形式</w:t>
      </w:r>
      <w:bookmarkEnd w:id="9"/>
      <w:r>
        <w:rPr>
          <w:rFonts w:hint="eastAsia" w:ascii="黑体" w:hAnsi="宋体" w:eastAsia="黑体" w:cs="黑体"/>
          <w:color w:val="000000"/>
          <w:kern w:val="0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640" w:firstLineChars="200"/>
        <w:textAlignment w:val="auto"/>
      </w:pPr>
      <w:r>
        <w:rPr>
          <w:rFonts w:ascii="仿宋_GB2312" w:hAnsi="仿宋_GB2312" w:cs="仿宋_GB2312"/>
          <w:color w:val="000000"/>
          <w:kern w:val="0"/>
          <w:szCs w:val="32"/>
        </w:rPr>
        <w:t>本次竞赛采取地区初赛、全省决赛形式。初赛由各市自行组织选拔，择优推荐成绩突出的选手参加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全省</w:t>
      </w:r>
      <w:r>
        <w:rPr>
          <w:rFonts w:ascii="仿宋_GB2312" w:hAnsi="仿宋_GB2312" w:cs="仿宋_GB2312"/>
          <w:color w:val="000000"/>
          <w:kern w:val="0"/>
          <w:szCs w:val="32"/>
        </w:rPr>
        <w:t>决赛。决赛由本次大赛组委会统一组织。决赛时，所有参赛选手必须同时参加理论考试和实践操作。各实践操作（中式面点、西式面点）均规定制作两款作品，其中中式面点项目规定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每名选手现场</w:t>
      </w:r>
      <w:r>
        <w:rPr>
          <w:rFonts w:ascii="仿宋_GB2312" w:hAnsi="仿宋_GB2312" w:cs="仿宋_GB2312"/>
          <w:color w:val="000000"/>
          <w:kern w:val="0"/>
          <w:szCs w:val="32"/>
        </w:rPr>
        <w:t>制作一款花色蒸饺及一款自选点心；西式面点项目规定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每名选手现场</w:t>
      </w:r>
      <w:r>
        <w:rPr>
          <w:rFonts w:ascii="仿宋_GB2312" w:hAnsi="仿宋_GB2312" w:cs="仿宋_GB2312"/>
          <w:color w:val="000000"/>
          <w:kern w:val="0"/>
          <w:szCs w:val="32"/>
        </w:rPr>
        <w:t>制作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一款开酥点心和一款自选点心。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640" w:firstLineChars="200"/>
        <w:textAlignment w:val="auto"/>
        <w:outlineLvl w:val="0"/>
      </w:pPr>
      <w:bookmarkStart w:id="10" w:name="_Toc11216"/>
      <w:r>
        <w:rPr>
          <w:rFonts w:hint="eastAsia" w:ascii="黑体" w:hAnsi="宋体" w:eastAsia="黑体" w:cs="黑体"/>
          <w:color w:val="000000"/>
          <w:kern w:val="0"/>
          <w:szCs w:val="32"/>
        </w:rPr>
        <w:t>七、竞赛时间、地点</w:t>
      </w:r>
      <w:bookmarkEnd w:id="10"/>
      <w:r>
        <w:rPr>
          <w:rFonts w:hint="eastAsia" w:ascii="黑体" w:hAnsi="宋体" w:eastAsia="黑体" w:cs="黑体"/>
          <w:color w:val="000000"/>
          <w:kern w:val="0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 xml:space="preserve">各市、各单位安排的初赛，原则上在 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8</w:t>
      </w:r>
      <w:r>
        <w:rPr>
          <w:rFonts w:ascii="仿宋_GB2312" w:hAnsi="仿宋_GB2312" w:cs="仿宋_GB2312"/>
          <w:color w:val="000000"/>
          <w:kern w:val="0"/>
          <w:szCs w:val="32"/>
        </w:rPr>
        <w:t>月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底</w:t>
      </w:r>
      <w:r>
        <w:rPr>
          <w:rFonts w:ascii="仿宋_GB2312" w:hAnsi="仿宋_GB2312" w:cs="仿宋_GB2312"/>
          <w:color w:val="000000"/>
          <w:kern w:val="0"/>
          <w:szCs w:val="32"/>
        </w:rPr>
        <w:t xml:space="preserve">之前完成，并做好全省决赛准备工作，于 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9</w:t>
      </w:r>
      <w:r>
        <w:rPr>
          <w:rFonts w:ascii="仿宋_GB2312" w:hAnsi="仿宋_GB2312" w:cs="仿宋_GB2312"/>
          <w:color w:val="000000"/>
          <w:kern w:val="0"/>
          <w:szCs w:val="32"/>
        </w:rPr>
        <w:t xml:space="preserve">月 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15</w:t>
      </w:r>
      <w:r>
        <w:rPr>
          <w:rFonts w:ascii="仿宋_GB2312" w:hAnsi="仿宋_GB2312" w:cs="仿宋_GB2312"/>
          <w:color w:val="000000"/>
          <w:kern w:val="0"/>
          <w:szCs w:val="32"/>
        </w:rPr>
        <w:t>日前将决赛选手推荐表报送至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组委会办公室。决赛时间和决赛地点另行通知。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bidi w:val="0"/>
        <w:adjustRightInd/>
        <w:snapToGrid/>
        <w:spacing w:line="620" w:lineRule="exact"/>
        <w:ind w:firstLine="640" w:firstLineChars="200"/>
        <w:textAlignment w:val="auto"/>
        <w:outlineLvl w:val="0"/>
        <w:rPr>
          <w:rFonts w:ascii="黑体" w:hAnsi="宋体" w:eastAsia="黑体" w:cs="黑体"/>
          <w:color w:val="000000"/>
          <w:kern w:val="0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Cs w:val="32"/>
        </w:rPr>
        <w:t>竞赛内容和命题标准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决赛包括理论考试和技能实操考核两部分，竞赛内容以该职业的三级（高级工）国家职业技能标准为依据，适当增加新知识、新技术、新技能、新菜品等相关内容。理论考试和技能实操考核均为百分制，其中理论考试占总成绩的20%，技能实操考核占总成绩的80%，两项合计满分为100分，按两项实际得分的总成绩进行排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（一）中式面点师竞赛内容及说明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1、理论考核；职业道德、基础知识。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2、实际操作：每名选手现场</w:t>
      </w:r>
      <w:r>
        <w:rPr>
          <w:rFonts w:ascii="仿宋_GB2312" w:hAnsi="仿宋_GB2312" w:cs="仿宋_GB2312"/>
          <w:color w:val="000000"/>
          <w:kern w:val="0"/>
          <w:szCs w:val="32"/>
        </w:rPr>
        <w:t>制作一款花色蒸饺及一款自选点心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，（例份菜肴按照6人量、各备2人量品尝碟送评审）,其中位吃面点每款制作数量为4位（展台展示为2人量，2位送评审），两款点心竞赛时间共90分钟。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（二）西式面点师竞赛内容及说明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1、理论考核；职业道德、基础知识。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2、实际操作：每名选手现场制作一款开酥点心和一款自选点心。（例份按照6人量，各备2人量品尝碟送评审）。其中位吃面点每款制作数量为4位（展台展示为2人量，2位送评审），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textAlignment w:val="auto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两款点心制作时间共 90 分钟。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640" w:firstLineChars="200"/>
        <w:textAlignment w:val="auto"/>
        <w:outlineLvl w:val="0"/>
      </w:pPr>
      <w:bookmarkStart w:id="11" w:name="_Toc14497"/>
      <w:r>
        <w:rPr>
          <w:rFonts w:hint="eastAsia" w:ascii="黑体" w:hAnsi="宋体" w:eastAsia="黑体" w:cs="黑体"/>
          <w:color w:val="000000"/>
          <w:kern w:val="0"/>
          <w:szCs w:val="32"/>
        </w:rPr>
        <w:t>九、奖项设置</w:t>
      </w:r>
      <w:bookmarkEnd w:id="11"/>
      <w:r>
        <w:rPr>
          <w:rFonts w:hint="eastAsia" w:ascii="黑体" w:hAnsi="宋体" w:eastAsia="黑体" w:cs="黑体"/>
          <w:color w:val="000000"/>
          <w:kern w:val="0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/>
          <w:kern w:val="0"/>
          <w:szCs w:val="32"/>
        </w:rPr>
        <w:t>（一）本次决赛设置个人奖</w:t>
      </w:r>
      <w:r>
        <w:rPr>
          <w:rFonts w:hint="eastAsia" w:ascii="仿宋_GB2312" w:hAnsi="仿宋_GB2312" w:cs="仿宋_GB2312"/>
          <w:kern w:val="0"/>
          <w:szCs w:val="32"/>
        </w:rPr>
        <w:t>及</w:t>
      </w:r>
      <w:r>
        <w:rPr>
          <w:rFonts w:ascii="仿宋_GB2312" w:hAnsi="仿宋_GB2312" w:cs="仿宋_GB2312"/>
          <w:kern w:val="0"/>
          <w:szCs w:val="32"/>
        </w:rPr>
        <w:t>团体奖。个人奖</w:t>
      </w:r>
      <w:r>
        <w:rPr>
          <w:rFonts w:hint="eastAsia" w:ascii="仿宋_GB2312" w:hAnsi="仿宋_GB2312" w:cs="仿宋_GB2312"/>
          <w:kern w:val="0"/>
          <w:szCs w:val="32"/>
        </w:rPr>
        <w:t>项分别设置特金奖、金奖、银奖，各奖项按参赛选手得分数90-100分颁发特金奖，80-89.99分颁发金奖，70-79.99分颁发银奖。团体奖</w:t>
      </w:r>
      <w:r>
        <w:rPr>
          <w:rFonts w:ascii="仿宋_GB2312" w:hAnsi="仿宋_GB2312" w:cs="仿宋_GB2312"/>
          <w:kern w:val="0"/>
          <w:szCs w:val="32"/>
        </w:rPr>
        <w:t>设一等奖、二等奖、三等奖及优秀团体奖。</w:t>
      </w:r>
      <w:r>
        <w:rPr>
          <w:rFonts w:hint="eastAsia" w:ascii="仿宋_GB2312" w:hAnsi="仿宋_GB2312" w:cs="仿宋_GB2312"/>
          <w:kern w:val="0"/>
          <w:szCs w:val="32"/>
        </w:rPr>
        <w:t>团体奖</w:t>
      </w:r>
      <w:r>
        <w:rPr>
          <w:rFonts w:ascii="仿宋_GB2312" w:hAnsi="仿宋_GB2312" w:cs="仿宋_GB2312"/>
          <w:kern w:val="0"/>
          <w:szCs w:val="32"/>
        </w:rPr>
        <w:t>按照团体所有参赛选手成绩总和，除以参赛人数，以此平均成绩进行团体成绩排名</w:t>
      </w:r>
      <w:r>
        <w:rPr>
          <w:rFonts w:hint="eastAsia" w:ascii="仿宋_GB2312" w:hAnsi="仿宋_GB2312" w:cs="仿宋_GB2312"/>
          <w:kern w:val="0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（二）在全省决赛中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各职业工种</w:t>
      </w:r>
      <w:r>
        <w:rPr>
          <w:rFonts w:ascii="仿宋_GB2312" w:hAnsi="仿宋_GB2312" w:cs="仿宋_GB2312"/>
          <w:color w:val="000000"/>
          <w:kern w:val="0"/>
          <w:szCs w:val="32"/>
        </w:rPr>
        <w:t>总成绩第一名且符合条件的在职职工选手，经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思想政治考核</w:t>
      </w:r>
      <w:r>
        <w:rPr>
          <w:rFonts w:ascii="仿宋_GB2312" w:hAnsi="仿宋_GB2312" w:cs="仿宋_GB2312"/>
          <w:color w:val="000000"/>
          <w:kern w:val="0"/>
          <w:szCs w:val="32"/>
        </w:rPr>
        <w:t>，</w:t>
      </w:r>
      <w:r>
        <w:rPr>
          <w:rFonts w:hint="eastAsia" w:ascii="仿宋_GB2312" w:hAnsi="仿宋_GB2312" w:cs="仿宋_GB2312"/>
          <w:color w:val="000000"/>
          <w:kern w:val="0"/>
          <w:szCs w:val="32"/>
          <w:lang w:eastAsia="zh-CN"/>
        </w:rPr>
        <w:t>按规定</w:t>
      </w:r>
      <w:r>
        <w:rPr>
          <w:rFonts w:ascii="仿宋_GB2312" w:hAnsi="仿宋_GB2312" w:cs="仿宋_GB2312"/>
          <w:color w:val="000000"/>
          <w:kern w:val="0"/>
          <w:szCs w:val="32"/>
        </w:rPr>
        <w:t>择优向省总工会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推荐申报相关奖项</w:t>
      </w:r>
      <w:r>
        <w:rPr>
          <w:rFonts w:ascii="仿宋_GB2312" w:hAnsi="仿宋_GB2312" w:cs="仿宋_GB2312"/>
          <w:color w:val="000000"/>
          <w:kern w:val="0"/>
          <w:szCs w:val="32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640" w:firstLineChars="200"/>
        <w:textAlignment w:val="auto"/>
      </w:pPr>
      <w:r>
        <w:rPr>
          <w:rFonts w:ascii="仿宋_GB2312" w:hAnsi="仿宋_GB2312" w:cs="仿宋_GB2312"/>
          <w:color w:val="000000"/>
          <w:kern w:val="0"/>
          <w:szCs w:val="32"/>
        </w:rPr>
        <w:t>（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三</w:t>
      </w:r>
      <w:r>
        <w:rPr>
          <w:rFonts w:ascii="仿宋_GB2312" w:hAnsi="仿宋_GB2312" w:cs="仿宋_GB2312"/>
          <w:color w:val="000000"/>
          <w:kern w:val="0"/>
          <w:szCs w:val="32"/>
        </w:rPr>
        <w:t>）获得各单项比赛前4名且符合条件的职工选手，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大赛组委会</w:t>
      </w:r>
      <w:r>
        <w:rPr>
          <w:rFonts w:ascii="仿宋_GB2312" w:hAnsi="仿宋_GB2312" w:cs="仿宋_GB2312"/>
          <w:color w:val="000000"/>
          <w:kern w:val="0"/>
          <w:szCs w:val="32"/>
        </w:rPr>
        <w:t>将授予“</w:t>
      </w:r>
      <w:r>
        <w:rPr>
          <w:rFonts w:ascii="仿宋_GB2312" w:hAnsi="仿宋_GB2312" w:cs="仿宋_GB2312"/>
          <w:kern w:val="0"/>
          <w:szCs w:val="32"/>
        </w:rPr>
        <w:t>安徽省</w:t>
      </w:r>
      <w:r>
        <w:rPr>
          <w:rFonts w:hint="eastAsia" w:ascii="仿宋_GB2312" w:hAnsi="仿宋_GB2312" w:cs="仿宋_GB2312"/>
          <w:kern w:val="0"/>
          <w:szCs w:val="32"/>
        </w:rPr>
        <w:t>商业服务</w:t>
      </w:r>
      <w:r>
        <w:rPr>
          <w:rFonts w:ascii="仿宋_GB2312" w:hAnsi="仿宋_GB2312" w:cs="仿宋_GB2312"/>
          <w:kern w:val="0"/>
          <w:szCs w:val="32"/>
        </w:rPr>
        <w:t>业名师</w:t>
      </w:r>
      <w:r>
        <w:rPr>
          <w:rFonts w:ascii="仿宋_GB2312" w:hAnsi="仿宋_GB2312" w:cs="仿宋_GB2312"/>
          <w:color w:val="000000"/>
          <w:kern w:val="0"/>
          <w:szCs w:val="32"/>
        </w:rPr>
        <w:t xml:space="preserve">”称号。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（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四</w:t>
      </w:r>
      <w:r>
        <w:rPr>
          <w:rFonts w:ascii="仿宋_GB2312" w:hAnsi="仿宋_GB2312" w:cs="仿宋_GB2312"/>
          <w:color w:val="000000"/>
          <w:kern w:val="0"/>
          <w:szCs w:val="32"/>
        </w:rPr>
        <w:t>）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参加决赛的</w:t>
      </w:r>
      <w:r>
        <w:rPr>
          <w:rFonts w:ascii="仿宋_GB2312" w:hAnsi="仿宋_GB2312" w:cs="仿宋_GB2312"/>
          <w:color w:val="000000"/>
          <w:kern w:val="0"/>
          <w:szCs w:val="32"/>
        </w:rPr>
        <w:t>团体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，按决赛总成绩排名，组委会分别授予</w:t>
      </w:r>
      <w:r>
        <w:rPr>
          <w:rFonts w:ascii="仿宋_GB2312" w:hAnsi="仿宋_GB2312" w:cs="仿宋_GB2312"/>
          <w:color w:val="000000"/>
          <w:kern w:val="0"/>
          <w:szCs w:val="32"/>
        </w:rPr>
        <w:t>一等奖、二等奖、三等奖及优秀团体奖。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仿宋_GB2312" w:cs="仿宋_GB2312"/>
          <w:color w:val="000000"/>
          <w:kern w:val="0"/>
          <w:szCs w:val="32"/>
          <w:highlight w:val="cyan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（五）在本次大赛中获得优异成绩的参赛选手，将择优推荐参加国际、国内举办的各项技能大赛。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640" w:firstLineChars="200"/>
        <w:textAlignment w:val="auto"/>
        <w:outlineLvl w:val="0"/>
      </w:pPr>
      <w:bookmarkStart w:id="12" w:name="_Toc19554"/>
      <w:r>
        <w:rPr>
          <w:rFonts w:hint="eastAsia" w:ascii="黑体" w:hAnsi="宋体" w:eastAsia="黑体" w:cs="黑体"/>
          <w:color w:val="000000"/>
          <w:kern w:val="0"/>
          <w:szCs w:val="32"/>
        </w:rPr>
        <w:t>八、有关要求</w:t>
      </w:r>
      <w:bookmarkEnd w:id="12"/>
      <w:r>
        <w:rPr>
          <w:rFonts w:hint="eastAsia" w:ascii="黑体" w:hAnsi="宋体" w:eastAsia="黑体" w:cs="黑体"/>
          <w:color w:val="000000"/>
          <w:kern w:val="0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640" w:firstLineChars="200"/>
        <w:textAlignment w:val="auto"/>
      </w:pPr>
      <w:r>
        <w:rPr>
          <w:rFonts w:ascii="仿宋_GB2312" w:hAnsi="仿宋_GB2312" w:cs="仿宋_GB2312"/>
          <w:color w:val="000000"/>
          <w:kern w:val="0"/>
          <w:szCs w:val="32"/>
        </w:rPr>
        <w:t>（一）请各市、各单位接到通知后，迅速、广泛地发动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，积极</w:t>
      </w:r>
      <w:r>
        <w:rPr>
          <w:rFonts w:ascii="仿宋_GB2312" w:hAnsi="仿宋_GB2312" w:cs="仿宋_GB2312"/>
          <w:color w:val="000000"/>
          <w:kern w:val="0"/>
          <w:szCs w:val="32"/>
        </w:rPr>
        <w:t xml:space="preserve">参与本次活动，并按要求组织好本地区的初赛选拔工作，推荐和审定参加全省决赛的参赛人员名单。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640" w:firstLineChars="200"/>
        <w:textAlignment w:val="auto"/>
      </w:pPr>
      <w:r>
        <w:rPr>
          <w:rFonts w:ascii="仿宋_GB2312" w:hAnsi="仿宋_GB2312" w:cs="仿宋_GB2312"/>
          <w:color w:val="000000"/>
          <w:kern w:val="0"/>
          <w:szCs w:val="32"/>
        </w:rPr>
        <w:t>（二）各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市</w:t>
      </w:r>
      <w:r>
        <w:rPr>
          <w:rFonts w:ascii="仿宋_GB2312" w:hAnsi="仿宋_GB2312" w:cs="仿宋_GB2312"/>
          <w:color w:val="000000"/>
          <w:kern w:val="0"/>
          <w:szCs w:val="32"/>
        </w:rPr>
        <w:t>、各单位要将竞赛活动与岗位培训、技术练兵、职工技能鉴定结合起来，通过组织学习专业知识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，</w:t>
      </w:r>
      <w:r>
        <w:rPr>
          <w:rFonts w:ascii="仿宋_GB2312" w:hAnsi="仿宋_GB2312" w:cs="仿宋_GB2312"/>
          <w:color w:val="000000"/>
          <w:kern w:val="0"/>
          <w:szCs w:val="32"/>
        </w:rPr>
        <w:t>加强交流，共同提高，促进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餐饮</w:t>
      </w:r>
      <w:r>
        <w:rPr>
          <w:rFonts w:ascii="仿宋_GB2312" w:hAnsi="仿宋_GB2312" w:cs="仿宋_GB2312"/>
          <w:color w:val="000000"/>
          <w:kern w:val="0"/>
          <w:szCs w:val="32"/>
        </w:rPr>
        <w:t xml:space="preserve">业健康发展。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（三）请各参赛人员做好自身健康及安全防护。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640" w:firstLineChars="200"/>
        <w:textAlignment w:val="auto"/>
        <w:outlineLvl w:val="0"/>
      </w:pPr>
      <w:bookmarkStart w:id="13" w:name="_Toc24305"/>
      <w:r>
        <w:rPr>
          <w:rFonts w:hint="eastAsia" w:ascii="黑体" w:hAnsi="宋体" w:eastAsia="黑体" w:cs="黑体"/>
          <w:color w:val="000000"/>
          <w:kern w:val="0"/>
          <w:szCs w:val="32"/>
        </w:rPr>
        <w:t>九、联系方式</w:t>
      </w:r>
      <w:bookmarkEnd w:id="13"/>
      <w:r>
        <w:rPr>
          <w:rFonts w:ascii="仿宋_GB2312" w:hAnsi="仿宋_GB2312" w:cs="仿宋_GB2312"/>
          <w:b/>
          <w:bCs/>
          <w:color w:val="000000"/>
          <w:kern w:val="0"/>
          <w:sz w:val="36"/>
          <w:szCs w:val="36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20" w:lineRule="exact"/>
        <w:ind w:firstLine="320" w:firstLineChars="1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1、安徽省财贸轻纺烟草工会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20" w:lineRule="exact"/>
        <w:ind w:firstLine="960" w:firstLineChars="3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联系人：范明怀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20" w:lineRule="exact"/>
        <w:ind w:firstLine="960" w:firstLineChars="3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电话：0551-62777098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20" w:lineRule="exact"/>
        <w:ind w:firstLine="948" w:firstLineChars="300"/>
        <w:textAlignment w:val="auto"/>
        <w:rPr>
          <w:rFonts w:ascii="仿宋_GB2312" w:hAnsi="仿宋_GB2312" w:cs="仿宋_GB2312"/>
          <w:spacing w:val="-2"/>
          <w:szCs w:val="32"/>
        </w:rPr>
      </w:pPr>
      <w:r>
        <w:rPr>
          <w:rFonts w:hint="eastAsia" w:ascii="仿宋_GB2312" w:hAnsi="仿宋_GB2312" w:cs="仿宋_GB2312"/>
          <w:spacing w:val="-2"/>
          <w:szCs w:val="32"/>
        </w:rPr>
        <w:t>地址：合肥市政务文化新区潜山路600号省工会大厦608室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20" w:lineRule="exact"/>
        <w:ind w:firstLine="948" w:firstLineChars="300"/>
        <w:textAlignment w:val="auto"/>
        <w:rPr>
          <w:rFonts w:ascii="仿宋_GB2312" w:hAnsi="仿宋_GB2312" w:cs="仿宋_GB2312"/>
          <w:color w:val="000000"/>
          <w:spacing w:val="-2"/>
          <w:szCs w:val="32"/>
        </w:rPr>
      </w:pPr>
      <w:r>
        <w:rPr>
          <w:rFonts w:hint="eastAsia" w:ascii="仿宋_GB2312" w:hAnsi="仿宋_GB2312" w:cs="仿宋_GB2312"/>
          <w:spacing w:val="-2"/>
          <w:szCs w:val="32"/>
        </w:rPr>
        <w:t>邮箱：</w:t>
      </w:r>
      <w:r>
        <w:fldChar w:fldCharType="begin"/>
      </w:r>
      <w:r>
        <w:instrText xml:space="preserve"> HYPERLINK "mailto:690930790@QQ.126.com" </w:instrText>
      </w:r>
      <w:r>
        <w:fldChar w:fldCharType="separate"/>
      </w:r>
      <w:r>
        <w:rPr>
          <w:rStyle w:val="6"/>
          <w:rFonts w:hint="eastAsia" w:ascii="仿宋_GB2312" w:hAnsi="仿宋_GB2312" w:cs="仿宋_GB2312"/>
          <w:color w:val="000000"/>
          <w:spacing w:val="-2"/>
          <w:szCs w:val="32"/>
          <w:u w:val="none"/>
        </w:rPr>
        <w:t>690930790@QQ.126.com</w:t>
      </w:r>
      <w:r>
        <w:rPr>
          <w:rStyle w:val="6"/>
          <w:rFonts w:hint="eastAsia" w:ascii="仿宋_GB2312" w:hAnsi="仿宋_GB2312" w:cs="仿宋_GB2312"/>
          <w:color w:val="000000"/>
          <w:spacing w:val="-2"/>
          <w:szCs w:val="32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pBdr>
          <w:bottom w:val="none" w:color="000000" w:sz="0" w:space="0"/>
        </w:pBdr>
        <w:kinsoku/>
        <w:wordWrap/>
        <w:overflowPunct w:val="0"/>
        <w:topLinePunct w:val="0"/>
        <w:bidi w:val="0"/>
        <w:adjustRightInd/>
        <w:snapToGrid/>
        <w:spacing w:line="620" w:lineRule="exact"/>
        <w:ind w:firstLine="320" w:firstLineChars="100"/>
        <w:textAlignment w:val="auto"/>
        <w:rPr>
          <w:rFonts w:ascii="仿宋_GB2312" w:hAnsi="宋体" w:cs="仿宋_GB2312"/>
          <w:bCs/>
          <w:szCs w:val="32"/>
        </w:rPr>
      </w:pPr>
      <w:r>
        <w:rPr>
          <w:rFonts w:hint="eastAsia" w:ascii="仿宋_GB2312" w:hAnsi="宋体" w:cs="仿宋_GB2312"/>
          <w:bCs/>
          <w:szCs w:val="32"/>
        </w:rPr>
        <w:t>2、安徽省商业联合会</w:t>
      </w:r>
    </w:p>
    <w:p>
      <w:pPr>
        <w:keepNext w:val="0"/>
        <w:keepLines w:val="0"/>
        <w:pageBreakBefore w:val="0"/>
        <w:widowControl w:val="0"/>
        <w:pBdr>
          <w:bottom w:val="none" w:color="000000" w:sz="0" w:space="0"/>
        </w:pBdr>
        <w:kinsoku/>
        <w:wordWrap/>
        <w:overflowPunct w:val="0"/>
        <w:topLinePunct w:val="0"/>
        <w:bidi w:val="0"/>
        <w:adjustRightInd/>
        <w:snapToGrid/>
        <w:spacing w:line="620" w:lineRule="exact"/>
        <w:ind w:firstLine="960" w:firstLineChars="300"/>
        <w:textAlignment w:val="auto"/>
        <w:rPr>
          <w:rFonts w:ascii="仿宋_GB2312" w:hAnsi="宋体" w:cs="仿宋_GB2312"/>
          <w:bCs/>
          <w:szCs w:val="32"/>
        </w:rPr>
      </w:pPr>
      <w:r>
        <w:rPr>
          <w:rFonts w:hint="eastAsia" w:ascii="仿宋_GB2312" w:hAnsi="宋体" w:cs="仿宋_GB2312"/>
          <w:bCs/>
          <w:szCs w:val="32"/>
        </w:rPr>
        <w:t>联系人：魏红</w:t>
      </w:r>
    </w:p>
    <w:p>
      <w:pPr>
        <w:keepNext w:val="0"/>
        <w:keepLines w:val="0"/>
        <w:pageBreakBefore w:val="0"/>
        <w:widowControl w:val="0"/>
        <w:pBdr>
          <w:bottom w:val="none" w:color="000000" w:sz="0" w:space="0"/>
        </w:pBdr>
        <w:kinsoku/>
        <w:wordWrap/>
        <w:overflowPunct w:val="0"/>
        <w:topLinePunct w:val="0"/>
        <w:bidi w:val="0"/>
        <w:adjustRightInd/>
        <w:snapToGrid/>
        <w:spacing w:line="620" w:lineRule="exact"/>
        <w:ind w:firstLine="960" w:firstLineChars="300"/>
        <w:textAlignment w:val="auto"/>
        <w:rPr>
          <w:rFonts w:ascii="仿宋_GB2312" w:hAnsi="宋体" w:cs="仿宋_GB2312"/>
          <w:bCs/>
          <w:szCs w:val="32"/>
        </w:rPr>
      </w:pPr>
      <w:r>
        <w:rPr>
          <w:rFonts w:hint="eastAsia" w:ascii="仿宋_GB2312" w:hAnsi="宋体" w:cs="仿宋_GB2312"/>
          <w:bCs/>
          <w:szCs w:val="32"/>
        </w:rPr>
        <w:t>电话/传真：0551-62658284</w:t>
      </w:r>
    </w:p>
    <w:p>
      <w:pPr>
        <w:keepNext w:val="0"/>
        <w:keepLines w:val="0"/>
        <w:pageBreakBefore w:val="0"/>
        <w:widowControl w:val="0"/>
        <w:pBdr>
          <w:bottom w:val="none" w:color="000000" w:sz="0" w:space="0"/>
        </w:pBdr>
        <w:kinsoku/>
        <w:wordWrap/>
        <w:overflowPunct w:val="0"/>
        <w:topLinePunct w:val="0"/>
        <w:bidi w:val="0"/>
        <w:adjustRightInd/>
        <w:snapToGrid/>
        <w:spacing w:line="620" w:lineRule="exact"/>
        <w:ind w:firstLine="960" w:firstLineChars="300"/>
        <w:textAlignment w:val="auto"/>
        <w:rPr>
          <w:rFonts w:ascii="仿宋_GB2312" w:hAnsi="宋体" w:cs="仿宋_GB2312"/>
          <w:bCs/>
          <w:szCs w:val="32"/>
        </w:rPr>
      </w:pPr>
      <w:r>
        <w:rPr>
          <w:rFonts w:hint="eastAsia" w:ascii="仿宋_GB2312" w:hAnsi="宋体" w:cs="仿宋_GB2312"/>
          <w:bCs/>
          <w:szCs w:val="32"/>
        </w:rPr>
        <w:t>地址：合肥市包河区芜湖路258号3楼301室</w:t>
      </w:r>
    </w:p>
    <w:p>
      <w:pPr>
        <w:keepNext w:val="0"/>
        <w:keepLines w:val="0"/>
        <w:pageBreakBefore w:val="0"/>
        <w:widowControl w:val="0"/>
        <w:pBdr>
          <w:bottom w:val="none" w:color="000000" w:sz="0" w:space="0"/>
        </w:pBdr>
        <w:kinsoku/>
        <w:wordWrap/>
        <w:overflowPunct w:val="0"/>
        <w:topLinePunct w:val="0"/>
        <w:bidi w:val="0"/>
        <w:adjustRightInd/>
        <w:snapToGrid/>
        <w:spacing w:line="620" w:lineRule="exact"/>
        <w:ind w:firstLine="960" w:firstLineChars="300"/>
        <w:textAlignment w:val="auto"/>
        <w:rPr>
          <w:rFonts w:ascii="仿宋_GB2312" w:hAnsi="宋体" w:cs="仿宋_GB2312"/>
          <w:bCs/>
          <w:szCs w:val="32"/>
        </w:rPr>
      </w:pPr>
      <w:r>
        <w:rPr>
          <w:rFonts w:hint="eastAsia" w:ascii="仿宋_GB2312" w:hAnsi="宋体" w:cs="仿宋_GB2312"/>
          <w:bCs/>
          <w:szCs w:val="32"/>
        </w:rPr>
        <w:t>邮箱：</w:t>
      </w:r>
      <w:r>
        <w:fldChar w:fldCharType="begin"/>
      </w:r>
      <w:r>
        <w:instrText xml:space="preserve"> HYPERLINK "mailto:864360107@qq.com" </w:instrText>
      </w:r>
      <w:r>
        <w:fldChar w:fldCharType="separate"/>
      </w:r>
      <w:r>
        <w:rPr>
          <w:rStyle w:val="6"/>
          <w:rFonts w:hint="eastAsia" w:ascii="仿宋_GB2312" w:hAnsi="宋体" w:cs="仿宋_GB2312"/>
          <w:bCs/>
          <w:color w:val="auto"/>
          <w:szCs w:val="32"/>
          <w:u w:val="none"/>
        </w:rPr>
        <w:t>864360107@qq.com</w:t>
      </w:r>
      <w:r>
        <w:rPr>
          <w:rStyle w:val="6"/>
          <w:rFonts w:hint="eastAsia" w:ascii="仿宋_GB2312" w:hAnsi="宋体" w:cs="仿宋_GB2312"/>
          <w:bCs/>
          <w:color w:val="auto"/>
          <w:szCs w:val="32"/>
          <w:u w:val="none"/>
        </w:rPr>
        <w:fldChar w:fldCharType="end"/>
      </w:r>
      <w:r>
        <w:rPr>
          <w:rFonts w:hint="eastAsia" w:ascii="仿宋_GB2312" w:hAnsi="宋体" w:cs="仿宋_GB2312"/>
          <w:bCs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640" w:firstLineChars="200"/>
        <w:textAlignment w:val="auto"/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3、</w:t>
      </w:r>
      <w:r>
        <w:rPr>
          <w:rFonts w:ascii="仿宋_GB2312" w:hAnsi="仿宋_GB2312" w:cs="仿宋_GB2312"/>
          <w:color w:val="000000"/>
          <w:kern w:val="0"/>
          <w:szCs w:val="32"/>
        </w:rPr>
        <w:t xml:space="preserve">安徽省现代徽菜文化研究院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960" w:firstLineChars="300"/>
        <w:textAlignment w:val="auto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联系人：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段艳艳</w:t>
      </w:r>
      <w:r>
        <w:rPr>
          <w:rFonts w:ascii="仿宋_GB2312" w:hAnsi="仿宋_GB2312" w:cs="仿宋_GB2312"/>
          <w:color w:val="000000"/>
          <w:kern w:val="0"/>
          <w:szCs w:val="32"/>
        </w:rPr>
        <w:t xml:space="preserve"> 手机号：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18919666816</w:t>
      </w:r>
      <w:r>
        <w:rPr>
          <w:rFonts w:ascii="仿宋_GB2312" w:hAnsi="仿宋_GB2312" w:cs="仿宋_GB2312"/>
          <w:color w:val="000000"/>
          <w:kern w:val="0"/>
          <w:szCs w:val="32"/>
        </w:rPr>
        <w:t xml:space="preserve">；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960" w:firstLineChars="300"/>
        <w:textAlignment w:val="auto"/>
      </w:pPr>
      <w:r>
        <w:rPr>
          <w:rFonts w:ascii="仿宋_GB2312" w:hAnsi="仿宋_GB2312" w:cs="仿宋_GB2312"/>
          <w:color w:val="000000"/>
          <w:kern w:val="0"/>
          <w:szCs w:val="32"/>
        </w:rPr>
        <w:t xml:space="preserve">电话/传真：0551-65197589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960" w:firstLineChars="300"/>
        <w:textAlignment w:val="auto"/>
      </w:pPr>
      <w:r>
        <w:rPr>
          <w:rFonts w:ascii="仿宋_GB2312" w:hAnsi="仿宋_GB2312" w:cs="仿宋_GB2312"/>
          <w:color w:val="000000"/>
          <w:kern w:val="0"/>
          <w:szCs w:val="32"/>
        </w:rPr>
        <w:t>地址：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合肥市包河区望湖东苑F1-101室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960" w:firstLineChars="300"/>
        <w:textAlignment w:val="auto"/>
      </w:pPr>
      <w:r>
        <w:rPr>
          <w:rFonts w:ascii="仿宋_GB2312" w:hAnsi="仿宋_GB2312" w:cs="仿宋_GB2312"/>
          <w:color w:val="000000"/>
          <w:kern w:val="0"/>
          <w:szCs w:val="32"/>
        </w:rPr>
        <w:t>邮箱：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798891890</w:t>
      </w:r>
      <w:r>
        <w:rPr>
          <w:rFonts w:ascii="仿宋_GB2312" w:hAnsi="仿宋_GB2312" w:cs="仿宋_GB2312"/>
          <w:color w:val="000000"/>
          <w:kern w:val="0"/>
          <w:szCs w:val="32"/>
        </w:rPr>
        <w:t xml:space="preserve">@qq.com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仿宋_GB2312" w:cs="仿宋_GB2312"/>
          <w:color w:val="00000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附件：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1</w:t>
      </w:r>
      <w:r>
        <w:rPr>
          <w:rFonts w:ascii="仿宋_GB2312" w:hAnsi="仿宋_GB2312" w:cs="仿宋_GB2312"/>
          <w:color w:val="000000"/>
          <w:kern w:val="0"/>
          <w:szCs w:val="32"/>
        </w:rPr>
        <w:t>、大赛组委会成员名单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620" w:lineRule="exact"/>
        <w:ind w:firstLine="1600" w:firstLineChars="500"/>
        <w:textAlignment w:val="auto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szCs w:val="32"/>
        </w:rPr>
        <w:t>2、第四届全省青年厨师职业技能竞赛</w:t>
      </w:r>
      <w:r>
        <w:rPr>
          <w:rFonts w:ascii="仿宋_GB2312" w:hAnsi="仿宋_GB2312" w:cs="仿宋_GB2312"/>
          <w:color w:val="000000"/>
          <w:kern w:val="0"/>
          <w:szCs w:val="32"/>
        </w:rPr>
        <w:t xml:space="preserve">报名表 </w:t>
      </w:r>
    </w:p>
    <w:p>
      <w:pPr>
        <w:spacing w:line="57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 xml:space="preserve">      </w:t>
      </w:r>
    </w:p>
    <w:p>
      <w:pPr>
        <w:spacing w:line="560" w:lineRule="exact"/>
        <w:jc w:val="left"/>
        <w:rPr>
          <w:rFonts w:ascii="仿宋_GB2312" w:hAnsi="仿宋_GB2312" w:cs="仿宋_GB2312"/>
          <w:color w:val="000000"/>
          <w:kern w:val="0"/>
          <w:szCs w:val="32"/>
        </w:rPr>
      </w:pPr>
    </w:p>
    <w:p>
      <w:pPr>
        <w:spacing w:line="560" w:lineRule="exact"/>
        <w:jc w:val="center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 xml:space="preserve">安徽省商业联合会         </w:t>
      </w:r>
      <w:r>
        <w:rPr>
          <w:rFonts w:ascii="仿宋_GB2312" w:hAnsi="仿宋_GB2312" w:cs="仿宋_GB2312"/>
          <w:color w:val="000000"/>
          <w:kern w:val="0"/>
          <w:szCs w:val="32"/>
        </w:rPr>
        <w:t>安徽省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财贸轻纺烟草工会</w:t>
      </w:r>
    </w:p>
    <w:p>
      <w:pPr>
        <w:spacing w:line="560" w:lineRule="exact"/>
        <w:jc w:val="left"/>
        <w:rPr>
          <w:rFonts w:ascii="仿宋_GB2312" w:hAnsi="仿宋_GB2312" w:cs="仿宋_GB2312"/>
          <w:color w:val="000000"/>
          <w:kern w:val="0"/>
          <w:szCs w:val="32"/>
        </w:rPr>
      </w:pPr>
    </w:p>
    <w:p>
      <w:pPr>
        <w:spacing w:line="560" w:lineRule="exact"/>
        <w:rPr>
          <w:rFonts w:ascii="仿宋_GB2312" w:hAnsi="仿宋_GB2312" w:cs="仿宋_GB2312"/>
          <w:color w:val="000000"/>
          <w:kern w:val="0"/>
          <w:szCs w:val="32"/>
        </w:rPr>
      </w:pPr>
    </w:p>
    <w:p>
      <w:pPr>
        <w:spacing w:line="560" w:lineRule="exact"/>
        <w:jc w:val="center"/>
        <w:rPr>
          <w:rFonts w:ascii="仿宋_GB2312" w:hAnsi="仿宋_GB2312" w:cs="仿宋_GB2312"/>
          <w:color w:val="000000"/>
          <w:kern w:val="0"/>
          <w:szCs w:val="32"/>
        </w:rPr>
      </w:pPr>
    </w:p>
    <w:p>
      <w:pPr>
        <w:spacing w:line="560" w:lineRule="exact"/>
        <w:jc w:val="center"/>
        <w:rPr>
          <w:rFonts w:ascii="仿宋_GB2312" w:hAnsi="仿宋_GB2312" w:cs="仿宋_GB2312"/>
          <w:color w:val="000000"/>
          <w:kern w:val="0"/>
          <w:szCs w:val="32"/>
        </w:rPr>
      </w:pPr>
    </w:p>
    <w:p>
      <w:pPr>
        <w:spacing w:line="560" w:lineRule="exact"/>
        <w:jc w:val="center"/>
        <w:rPr>
          <w:rFonts w:ascii="仿宋_GB2312" w:hAnsi="仿宋_GB2312" w:cs="仿宋_GB2312"/>
          <w:color w:val="000000"/>
          <w:kern w:val="0"/>
          <w:szCs w:val="32"/>
        </w:rPr>
      </w:pPr>
    </w:p>
    <w:p>
      <w:pPr>
        <w:spacing w:line="560" w:lineRule="exact"/>
        <w:jc w:val="center"/>
        <w:rPr>
          <w:rFonts w:ascii="仿宋_GB2312" w:hAnsi="仿宋_GB2312" w:cs="仿宋_GB2312"/>
          <w:color w:val="000000"/>
          <w:kern w:val="0"/>
          <w:szCs w:val="32"/>
        </w:rPr>
      </w:pPr>
    </w:p>
    <w:p>
      <w:pPr>
        <w:spacing w:line="560" w:lineRule="exact"/>
        <w:jc w:val="center"/>
        <w:rPr>
          <w:rFonts w:ascii="仿宋_GB2312" w:hAnsi="仿宋_GB2312" w:cs="仿宋_GB2312"/>
          <w:color w:val="000000"/>
          <w:kern w:val="0"/>
          <w:szCs w:val="32"/>
        </w:rPr>
      </w:pPr>
    </w:p>
    <w:p>
      <w:pPr>
        <w:spacing w:line="560" w:lineRule="exact"/>
        <w:rPr>
          <w:rFonts w:ascii="仿宋_GB2312" w:hAnsi="仿宋_GB2312" w:cs="仿宋_GB2312"/>
          <w:color w:val="000000"/>
          <w:kern w:val="0"/>
          <w:szCs w:val="32"/>
        </w:rPr>
      </w:pPr>
    </w:p>
    <w:p/>
    <w:p/>
    <w:p>
      <w:pPr>
        <w:adjustRightInd w:val="0"/>
        <w:spacing w:line="520" w:lineRule="exact"/>
        <w:jc w:val="center"/>
        <w:rPr>
          <w:rFonts w:hint="eastAsia"/>
        </w:rPr>
      </w:pPr>
    </w:p>
    <w:p>
      <w:pPr>
        <w:adjustRightInd w:val="0"/>
        <w:spacing w:line="520" w:lineRule="exact"/>
        <w:jc w:val="center"/>
        <w:rPr>
          <w:rFonts w:hint="eastAsia"/>
        </w:rPr>
      </w:pPr>
    </w:p>
    <w:p>
      <w:pPr>
        <w:adjustRightInd w:val="0"/>
        <w:spacing w:line="520" w:lineRule="exact"/>
        <w:jc w:val="center"/>
        <w:rPr>
          <w:rFonts w:hint="eastAsia"/>
        </w:rPr>
      </w:pPr>
    </w:p>
    <w:p>
      <w:pPr>
        <w:adjustRightInd w:val="0"/>
        <w:spacing w:line="520" w:lineRule="exact"/>
        <w:jc w:val="center"/>
        <w:rPr>
          <w:rFonts w:hint="eastAsia"/>
        </w:rPr>
      </w:pPr>
    </w:p>
    <w:p>
      <w:pPr>
        <w:adjustRightInd w:val="0"/>
        <w:spacing w:line="520" w:lineRule="exact"/>
        <w:jc w:val="center"/>
        <w:rPr>
          <w:rFonts w:hint="eastAsia"/>
        </w:rPr>
      </w:pPr>
    </w:p>
    <w:p>
      <w:pPr>
        <w:adjustRightInd w:val="0"/>
        <w:spacing w:line="520" w:lineRule="exact"/>
        <w:jc w:val="center"/>
        <w:rPr>
          <w:rFonts w:hint="eastAsia"/>
        </w:rPr>
      </w:pPr>
    </w:p>
    <w:p>
      <w:pPr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>
      <w:pPr>
        <w:adjustRightIn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竞赛组委会及其办公室组成人员名单</w:t>
      </w:r>
    </w:p>
    <w:p>
      <w:pPr>
        <w:adjustRightInd w:val="0"/>
        <w:spacing w:line="52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both"/>
        <w:textAlignment w:val="auto"/>
        <w:outlineLvl w:val="9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为加强对竞赛活动的组织领导，成立竞赛组委会，负责竞赛的总体部署和安排。组成人员名单如下：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outlineLvl w:val="9"/>
        <w:rPr>
          <w:rFonts w:ascii="仿宋_GB2312" w:hAnsi="仿宋_GB2312" w:cs="仿宋_GB2312"/>
          <w:b/>
          <w:bCs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名誉主任：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2854" w:leftChars="400" w:hanging="1574" w:hangingChars="492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曾传发</w:t>
      </w:r>
      <w:r>
        <w:rPr>
          <w:rFonts w:hint="eastAsia" w:ascii="仿宋_GB2312" w:hAnsi="仿宋_GB2312" w:cs="仿宋_GB2312"/>
          <w:szCs w:val="32"/>
        </w:rPr>
        <w:t xml:space="preserve">    省总工会</w:t>
      </w:r>
      <w:r>
        <w:rPr>
          <w:rFonts w:hint="eastAsia" w:ascii="仿宋_GB2312" w:hAnsi="仿宋_GB2312" w:cs="仿宋_GB2312"/>
          <w:szCs w:val="32"/>
          <w:lang w:eastAsia="zh-CN"/>
        </w:rPr>
        <w:t>一级巡视员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outlineLvl w:val="9"/>
        <w:rPr>
          <w:rFonts w:ascii="仿宋_GB2312" w:hAnsi="仿宋_GB2312" w:cs="仿宋_GB2312"/>
          <w:b/>
          <w:bCs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主    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925" w:hanging="924" w:hangingChars="289"/>
        <w:jc w:val="both"/>
        <w:textAlignment w:val="auto"/>
        <w:outlineLvl w:val="9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张梦伟    省财贸轻纺烟草工会主席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1280" w:firstLineChars="400"/>
        <w:jc w:val="both"/>
        <w:textAlignment w:val="auto"/>
        <w:outlineLvl w:val="9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陈学高    省商业联合会会长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1277" w:hanging="1276" w:hangingChars="399"/>
        <w:jc w:val="both"/>
        <w:textAlignment w:val="auto"/>
        <w:outlineLvl w:val="9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</w:t>
      </w:r>
      <w:r>
        <w:rPr>
          <w:rFonts w:hint="eastAsia" w:ascii="仿宋_GB2312" w:hAnsi="仿宋_GB2312" w:cs="仿宋_GB2312"/>
          <w:b/>
          <w:bCs/>
          <w:szCs w:val="32"/>
        </w:rPr>
        <w:t xml:space="preserve">副 主 任：  </w:t>
      </w:r>
      <w:r>
        <w:rPr>
          <w:rFonts w:hint="eastAsia" w:ascii="仿宋_GB2312" w:hAnsi="仿宋_GB2312" w:cs="仿宋_GB2312"/>
          <w:szCs w:val="32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1277" w:hanging="1276" w:hangingChars="399"/>
        <w:jc w:val="both"/>
        <w:textAlignment w:val="auto"/>
        <w:outlineLvl w:val="9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范明怀    省财贸轻纺烟草工会副主席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1277" w:hanging="1276" w:hangingChars="399"/>
        <w:jc w:val="both"/>
        <w:textAlignment w:val="auto"/>
        <w:outlineLvl w:val="9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牛  强    省商业联合会副会长兼秘书长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1277" w:leftChars="399"/>
        <w:jc w:val="both"/>
        <w:textAlignment w:val="auto"/>
        <w:outlineLvl w:val="9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侯  敏    省商业联合会副会长、党支部书记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1277" w:leftChars="399"/>
        <w:jc w:val="both"/>
        <w:textAlignment w:val="auto"/>
        <w:outlineLvl w:val="9"/>
        <w:rPr>
          <w:rFonts w:ascii="仿宋_GB2312" w:hAnsi="仿宋_GB2312" w:cs="仿宋_GB2312"/>
          <w:szCs w:val="32"/>
        </w:rPr>
      </w:pPr>
      <w:bookmarkStart w:id="14" w:name="OLE_LINK6"/>
      <w:bookmarkStart w:id="15" w:name="OLE_LINK7"/>
      <w:r>
        <w:rPr>
          <w:rFonts w:hint="eastAsia" w:ascii="仿宋_GB2312" w:hAnsi="仿宋_GB2312" w:cs="仿宋_GB2312"/>
          <w:szCs w:val="32"/>
        </w:rPr>
        <w:t xml:space="preserve">孙  涛    安徽省商业联合会监事会主席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1277" w:leftChars="399"/>
        <w:jc w:val="both"/>
        <w:textAlignment w:val="auto"/>
        <w:outlineLvl w:val="9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江  勇    </w:t>
      </w:r>
      <w:bookmarkEnd w:id="14"/>
      <w:bookmarkEnd w:id="15"/>
      <w:r>
        <w:rPr>
          <w:rFonts w:hint="eastAsia" w:ascii="仿宋_GB2312" w:hAnsi="仿宋_GB2312" w:cs="仿宋_GB2312"/>
          <w:szCs w:val="32"/>
        </w:rPr>
        <w:t xml:space="preserve">安徽省现代徽菜文化研究院副院长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both"/>
        <w:textAlignment w:val="auto"/>
        <w:outlineLvl w:val="9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竞赛组委会下设办公室，具体负责竞赛的各项组织协调和落实工作。办公室设在安徽省商业联合会秘书处，组成人员名单如下：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3191" w:leftChars="200" w:hanging="2551" w:hangingChars="794"/>
        <w:jc w:val="both"/>
        <w:textAlignment w:val="auto"/>
        <w:outlineLvl w:val="9"/>
        <w:rPr>
          <w:rFonts w:ascii="仿宋_GB2312" w:hAnsi="仿宋_GB2312" w:cs="仿宋_GB2312"/>
          <w:b/>
          <w:bCs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办公室主任：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1277" w:hanging="1276" w:hangingChars="399"/>
        <w:jc w:val="both"/>
        <w:textAlignment w:val="auto"/>
        <w:outlineLvl w:val="9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吴怡瑾    省财贸轻纺烟草工会</w:t>
      </w:r>
      <w:r>
        <w:rPr>
          <w:rFonts w:hint="eastAsia" w:ascii="仿宋_GB2312" w:hAnsi="仿宋_GB2312" w:cs="仿宋_GB2312"/>
          <w:szCs w:val="32"/>
          <w:lang w:eastAsia="zh-CN"/>
        </w:rPr>
        <w:t>四级主任科员</w:t>
      </w:r>
      <w:r>
        <w:rPr>
          <w:rFonts w:hint="eastAsia" w:ascii="仿宋_GB2312" w:hAnsi="仿宋_GB2312" w:cs="仿宋_GB2312"/>
          <w:szCs w:val="32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1277" w:hanging="1276" w:hangingChars="399"/>
        <w:jc w:val="both"/>
        <w:textAlignment w:val="auto"/>
        <w:outlineLvl w:val="9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魏  红    省商业联合会秘书处主任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1277" w:hanging="1276" w:hangingChars="399"/>
        <w:jc w:val="both"/>
        <w:textAlignment w:val="auto"/>
        <w:outlineLvl w:val="9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崔礼明    省现代徽菜文化研究院执行秘书长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1277" w:hanging="1276" w:hangingChars="399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</w:t>
      </w:r>
      <w:r>
        <w:rPr>
          <w:rFonts w:hint="eastAsia" w:ascii="仿宋_GB2312" w:hAnsi="仿宋_GB2312" w:cs="仿宋_GB2312"/>
          <w:b/>
          <w:bCs/>
          <w:szCs w:val="32"/>
        </w:rPr>
        <w:t xml:space="preserve">  办公室成员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jc w:val="both"/>
        <w:textAlignment w:val="auto"/>
        <w:outlineLvl w:val="9"/>
        <w:rPr>
          <w:rFonts w:hint="eastAsia"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 xml:space="preserve">       </w:t>
      </w:r>
      <w:r>
        <w:rPr>
          <w:rFonts w:hint="eastAsia" w:ascii="仿宋_GB2312" w:hAnsi="仿宋_GB2312" w:cs="仿宋_GB2312"/>
          <w:bCs/>
          <w:szCs w:val="32"/>
        </w:rPr>
        <w:t>段艳艳     省现代徽菜文化研究院办公室主任</w:t>
      </w:r>
    </w:p>
    <w:p>
      <w:pPr>
        <w:rPr>
          <w:rFonts w:ascii="仿宋_GB2312" w:hAnsi="仿宋_GB2312" w:cs="仿宋_GB2312"/>
          <w:bCs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adjustRightIn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第四届全省青年厨师职业技能竞赛选手报名表</w:t>
      </w:r>
    </w:p>
    <w:tbl>
      <w:tblPr>
        <w:tblStyle w:val="7"/>
        <w:tblpPr w:leftFromText="180" w:rightFromText="180" w:vertAnchor="text" w:horzAnchor="page" w:tblpX="1160" w:tblpY="647"/>
        <w:tblOverlap w:val="never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125"/>
        <w:gridCol w:w="899"/>
        <w:gridCol w:w="1079"/>
        <w:gridCol w:w="826"/>
        <w:gridCol w:w="797"/>
        <w:gridCol w:w="737"/>
        <w:gridCol w:w="1079"/>
        <w:gridCol w:w="899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1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选手姓名</w:t>
            </w:r>
          </w:p>
        </w:tc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 别</w:t>
            </w:r>
          </w:p>
        </w:tc>
        <w:tc>
          <w:tcPr>
            <w:tcW w:w="10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          工龄</w:t>
            </w:r>
          </w:p>
        </w:tc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10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年龄</w:t>
            </w:r>
          </w:p>
        </w:tc>
        <w:tc>
          <w:tcPr>
            <w:tcW w:w="1244" w:type="dxa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</w:trPr>
        <w:tc>
          <w:tcPr>
            <w:tcW w:w="121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　务</w:t>
            </w:r>
          </w:p>
        </w:tc>
        <w:tc>
          <w:tcPr>
            <w:tcW w:w="1125" w:type="dxa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99" w:type="dxa"/>
          </w:tcPr>
          <w:p>
            <w:pPr>
              <w:spacing w:line="300" w:lineRule="exact"/>
              <w:jc w:val="center"/>
              <w:rPr>
                <w:rFonts w:ascii="仿宋_GB2312"/>
                <w:spacing w:val="-40"/>
                <w:sz w:val="24"/>
              </w:rPr>
            </w:pPr>
            <w:r>
              <w:rPr>
                <w:rFonts w:hint="eastAsia" w:ascii="仿宋_GB2312"/>
                <w:sz w:val="24"/>
              </w:rPr>
              <w:t>技术              职称</w:t>
            </w:r>
          </w:p>
        </w:tc>
        <w:tc>
          <w:tcPr>
            <w:tcW w:w="1079" w:type="dxa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工种</w:t>
            </w:r>
          </w:p>
        </w:tc>
        <w:tc>
          <w:tcPr>
            <w:tcW w:w="797" w:type="dxa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      证号</w:t>
            </w:r>
          </w:p>
        </w:tc>
        <w:tc>
          <w:tcPr>
            <w:tcW w:w="3222" w:type="dxa"/>
            <w:gridSpan w:val="3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1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单位名称</w:t>
            </w:r>
          </w:p>
        </w:tc>
        <w:tc>
          <w:tcPr>
            <w:tcW w:w="4726" w:type="dxa"/>
            <w:gridSpan w:val="5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37" w:type="dxa"/>
            <w:tcBorders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3222" w:type="dxa"/>
            <w:gridSpan w:val="3"/>
            <w:tcBorders>
              <w:top w:val="nil"/>
            </w:tcBorders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1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地   址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邮   编</w:t>
            </w:r>
          </w:p>
        </w:tc>
        <w:tc>
          <w:tcPr>
            <w:tcW w:w="4726" w:type="dxa"/>
            <w:gridSpan w:val="5"/>
            <w:vAlign w:val="center"/>
          </w:tcPr>
          <w:p>
            <w:pPr>
              <w:spacing w:beforeLines="50" w:afterLines="50"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36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邮箱或QQ</w:t>
            </w:r>
          </w:p>
        </w:tc>
        <w:tc>
          <w:tcPr>
            <w:tcW w:w="3222" w:type="dxa"/>
            <w:gridSpan w:val="3"/>
          </w:tcPr>
          <w:p>
            <w:pPr>
              <w:spacing w:beforeLines="50" w:afterLines="50"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121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联系方式</w:t>
            </w:r>
          </w:p>
        </w:tc>
        <w:tc>
          <w:tcPr>
            <w:tcW w:w="472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选手微号</w:t>
            </w:r>
          </w:p>
        </w:tc>
        <w:tc>
          <w:tcPr>
            <w:tcW w:w="3222" w:type="dxa"/>
            <w:gridSpan w:val="3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3" w:hRule="atLeast"/>
        </w:trPr>
        <w:tc>
          <w:tcPr>
            <w:tcW w:w="121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选  手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  赛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作  品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简  介</w:t>
            </w:r>
          </w:p>
        </w:tc>
        <w:tc>
          <w:tcPr>
            <w:tcW w:w="8685" w:type="dxa"/>
            <w:gridSpan w:val="9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作品1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名称：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原料：</w:t>
            </w:r>
          </w:p>
          <w:p>
            <w:pPr>
              <w:tabs>
                <w:tab w:val="left" w:pos="1280"/>
              </w:tabs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步骤：</w:t>
            </w:r>
          </w:p>
          <w:p>
            <w:pPr>
              <w:tabs>
                <w:tab w:val="left" w:pos="1280"/>
              </w:tabs>
              <w:spacing w:line="300" w:lineRule="exact"/>
              <w:ind w:firstLine="595" w:firstLineChars="248"/>
              <w:rPr>
                <w:rFonts w:ascii="仿宋_GB2312"/>
                <w:sz w:val="24"/>
              </w:rPr>
            </w:pPr>
          </w:p>
          <w:p>
            <w:pPr>
              <w:tabs>
                <w:tab w:val="left" w:pos="1280"/>
              </w:tabs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tabs>
                <w:tab w:val="left" w:pos="1280"/>
              </w:tabs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tabs>
                <w:tab w:val="left" w:pos="1280"/>
              </w:tabs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tabs>
                <w:tab w:val="left" w:pos="1280"/>
              </w:tabs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tabs>
                <w:tab w:val="left" w:pos="1280"/>
              </w:tabs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特点：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6" w:hRule="atLeast"/>
        </w:trPr>
        <w:tc>
          <w:tcPr>
            <w:tcW w:w="12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685" w:type="dxa"/>
            <w:gridSpan w:val="9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作品2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名称：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原料：</w:t>
            </w:r>
          </w:p>
          <w:p>
            <w:pPr>
              <w:tabs>
                <w:tab w:val="left" w:pos="1280"/>
              </w:tabs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步骤：</w:t>
            </w:r>
          </w:p>
          <w:p>
            <w:pPr>
              <w:tabs>
                <w:tab w:val="left" w:pos="1280"/>
              </w:tabs>
              <w:spacing w:line="300" w:lineRule="exact"/>
              <w:ind w:firstLine="595" w:firstLineChars="248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特点：</w:t>
            </w:r>
          </w:p>
        </w:tc>
      </w:tr>
    </w:tbl>
    <w:p>
      <w:pPr>
        <w:spacing w:beforeLines="50" w:line="400" w:lineRule="exact"/>
        <w:rPr>
          <w:rFonts w:ascii="仿宋_GB2312"/>
          <w:sz w:val="24"/>
        </w:rPr>
      </w:pPr>
      <w:r>
        <w:rPr>
          <w:rFonts w:hint="eastAsia" w:ascii="仿宋_GB2312"/>
          <w:sz w:val="24"/>
        </w:rPr>
        <w:t>参赛项目：</w:t>
      </w:r>
      <w:r>
        <w:rPr>
          <w:rFonts w:hint="eastAsia" w:ascii="仿宋_GB2312"/>
          <w:sz w:val="24"/>
        </w:rPr>
        <w:sym w:font="Wingdings 2" w:char="00A3"/>
      </w:r>
      <w:r>
        <w:rPr>
          <w:rFonts w:hint="eastAsia" w:ascii="仿宋_GB2312"/>
          <w:sz w:val="24"/>
        </w:rPr>
        <w:t xml:space="preserve">中式面点    </w:t>
      </w:r>
      <w:r>
        <w:rPr>
          <w:rFonts w:hint="eastAsia" w:ascii="仿宋_GB2312"/>
          <w:sz w:val="24"/>
        </w:rPr>
        <w:sym w:font="Wingdings 2" w:char="00A3"/>
      </w:r>
      <w:r>
        <w:rPr>
          <w:rFonts w:hint="eastAsia" w:ascii="仿宋_GB2312"/>
          <w:sz w:val="24"/>
        </w:rPr>
        <w:t xml:space="preserve">西式面点 </w:t>
      </w:r>
      <w:r>
        <w:rPr>
          <w:rFonts w:hint="eastAsia" w:ascii="仿宋_GB2312"/>
          <w:sz w:val="28"/>
          <w:szCs w:val="28"/>
        </w:rPr>
        <w:t xml:space="preserve">        </w:t>
      </w:r>
      <w:r>
        <w:rPr>
          <w:rFonts w:hint="eastAsia" w:ascii="仿宋_GB2312"/>
          <w:sz w:val="24"/>
        </w:rPr>
        <w:t xml:space="preserve"> 填表日期：     年   月   日</w:t>
      </w:r>
    </w:p>
    <w:p>
      <w:pPr>
        <w:spacing w:beforeLines="50" w:line="400" w:lineRule="exact"/>
        <w:rPr>
          <w:b/>
          <w:bCs/>
        </w:rPr>
      </w:pPr>
      <w:r>
        <w:rPr>
          <w:rFonts w:hint="eastAsia" w:ascii="仿宋_GB2312"/>
          <w:sz w:val="24"/>
        </w:rPr>
        <w:t>注：请选手如实填报。此表可复印，不得涂改。</w:t>
      </w:r>
    </w:p>
    <w:sectPr>
      <w:footerReference r:id="rId3" w:type="default"/>
      <w:pgSz w:w="11906" w:h="16838"/>
      <w:pgMar w:top="1440" w:right="1519" w:bottom="1440" w:left="1519" w:header="851" w:footer="113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书体坊兰亭体">
    <w:panose1 w:val="03000509000000000000"/>
    <w:charset w:val="86"/>
    <w:family w:val="auto"/>
    <w:pitch w:val="default"/>
    <w:sig w:usb0="00000001" w:usb1="080F0000" w:usb2="00000000" w:usb3="00000000" w:csb0="0014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中山行书百年纪念版">
    <w:panose1 w:val="02010609000101010101"/>
    <w:charset w:val="86"/>
    <w:family w:val="auto"/>
    <w:pitch w:val="default"/>
    <w:sig w:usb0="800002BF" w:usb1="08476CFA" w:usb2="00000012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黄草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仿宋_GB2312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5D55"/>
    <w:multiLevelType w:val="singleLevel"/>
    <w:tmpl w:val="06E05D5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3571EBE"/>
    <w:multiLevelType w:val="singleLevel"/>
    <w:tmpl w:val="33571EB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A51"/>
    <w:rsid w:val="001020BD"/>
    <w:rsid w:val="00187A51"/>
    <w:rsid w:val="00195B9E"/>
    <w:rsid w:val="00356F45"/>
    <w:rsid w:val="00530486"/>
    <w:rsid w:val="005440D9"/>
    <w:rsid w:val="005A3293"/>
    <w:rsid w:val="007836A9"/>
    <w:rsid w:val="007876B7"/>
    <w:rsid w:val="0082271D"/>
    <w:rsid w:val="008664AF"/>
    <w:rsid w:val="008B0FD1"/>
    <w:rsid w:val="008B6A09"/>
    <w:rsid w:val="009C5697"/>
    <w:rsid w:val="00B11A5D"/>
    <w:rsid w:val="00BB7B13"/>
    <w:rsid w:val="00C45CD6"/>
    <w:rsid w:val="00C8621D"/>
    <w:rsid w:val="00CF518E"/>
    <w:rsid w:val="00D848DF"/>
    <w:rsid w:val="00EE0104"/>
    <w:rsid w:val="00F40319"/>
    <w:rsid w:val="00F66A74"/>
    <w:rsid w:val="00F7678D"/>
    <w:rsid w:val="0B9404EE"/>
    <w:rsid w:val="0F2933FF"/>
    <w:rsid w:val="14256000"/>
    <w:rsid w:val="145927D2"/>
    <w:rsid w:val="17EF3878"/>
    <w:rsid w:val="187F2042"/>
    <w:rsid w:val="1F304056"/>
    <w:rsid w:val="26EF036F"/>
    <w:rsid w:val="2A7126CA"/>
    <w:rsid w:val="30E428C8"/>
    <w:rsid w:val="317E5B87"/>
    <w:rsid w:val="31A60703"/>
    <w:rsid w:val="3207249C"/>
    <w:rsid w:val="36721236"/>
    <w:rsid w:val="3CFB0A1A"/>
    <w:rsid w:val="3D673DEF"/>
    <w:rsid w:val="3DAD3C7E"/>
    <w:rsid w:val="48551B9A"/>
    <w:rsid w:val="4B372A33"/>
    <w:rsid w:val="4BCB40E3"/>
    <w:rsid w:val="4CB73342"/>
    <w:rsid w:val="4CEF54C5"/>
    <w:rsid w:val="4E7B04EB"/>
    <w:rsid w:val="52A43231"/>
    <w:rsid w:val="57A3036D"/>
    <w:rsid w:val="57E81CFE"/>
    <w:rsid w:val="596C096E"/>
    <w:rsid w:val="5B3F66B5"/>
    <w:rsid w:val="5C9121E9"/>
    <w:rsid w:val="63B86935"/>
    <w:rsid w:val="66305E15"/>
    <w:rsid w:val="68250F62"/>
    <w:rsid w:val="6B8C6F93"/>
    <w:rsid w:val="6C4C227F"/>
    <w:rsid w:val="6F181CEB"/>
    <w:rsid w:val="754B78AE"/>
    <w:rsid w:val="7F41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136EC2"/>
      <w:u w:val="single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0F152E-B172-40B0-A7DA-FF7ED69E1D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2481</Words>
  <Characters>2623</Characters>
  <Lines>22</Lines>
  <Paragraphs>6</Paragraphs>
  <TotalTime>3</TotalTime>
  <ScaleCrop>false</ScaleCrop>
  <LinksUpToDate>false</LinksUpToDate>
  <CharactersWithSpaces>2908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2025-06-26T10:28:00Z</dcterms:created>
  <dc:creator>Administrator</dc:creator>
  <cp:lastModifiedBy>Administrator</cp:lastModifiedBy>
  <dcterms:modified xsi:type="dcterms:W3CDTF">2025-08-26T02:56:51Z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  <property fmtid="{D5CDD505-2E9C-101B-9397-08002B2CF9AE}" pid="3" name="KSOTemplateDocerSaveRecord">
    <vt:lpwstr>eyJoZGlkIjoiZjk5Y2E1NzZkMzhiNGRlZDk3NjI3ZjAyMjc0OGM0ZjMiLCJ1c2VySWQiOiI1MjA2NTE1MTIifQ==</vt:lpwstr>
  </property>
  <property fmtid="{D5CDD505-2E9C-101B-9397-08002B2CF9AE}" pid="4" name="ICV">
    <vt:lpwstr>F6CA6434D42B407FBD0B4A368DAD2D11_12</vt:lpwstr>
  </property>
</Properties>
</file>